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lang w:eastAsia="zh-CN"/>
        </w:rPr>
        <w:t>种子管理局</w:t>
      </w:r>
      <w:r>
        <w:rPr>
          <w:rFonts w:hint="eastAsia" w:ascii="黑体" w:hAnsi="黑体" w:eastAsia="黑体" w:cs="黑体"/>
        </w:rPr>
        <w:t>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单位</w:t>
      </w:r>
      <w:r>
        <w:rPr>
          <w:rFonts w:hint="eastAsia" w:ascii="黑体" w:hAnsi="宋体" w:eastAsia="黑体" w:cs="黑体"/>
          <w:sz w:val="32"/>
          <w:szCs w:val="32"/>
        </w:rPr>
        <w:t>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    </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  二、</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lang w:val="en-US" w:eastAsia="zh-CN"/>
        </w:rPr>
        <w:t>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1、预算收入情况说明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2、预算支出情况说明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w:t>
      </w:r>
      <w:r>
        <w:rPr>
          <w:rFonts w:hint="eastAsia" w:ascii="仿宋_GB2312" w:hAnsi="微软雅黑" w:eastAsia="仿宋_GB2312" w:cs="仿宋_GB2312"/>
          <w:b w:val="0"/>
          <w:bCs w:val="0"/>
          <w:i w:val="0"/>
          <w:caps w:val="0"/>
          <w:color w:val="000000"/>
          <w:spacing w:val="0"/>
          <w:kern w:val="0"/>
          <w:sz w:val="32"/>
          <w:szCs w:val="32"/>
          <w:shd w:val="clear" w:fill="FFFFFF"/>
          <w:lang w:val="en-US" w:eastAsia="zh-CN" w:bidi="ar"/>
        </w:rPr>
        <w:t>3</w:t>
      </w:r>
      <w:r>
        <w:rPr>
          <w:rFonts w:hint="eastAsia" w:ascii="仿宋_GB2312" w:hAnsi="微软雅黑" w:eastAsia="仿宋_GB2312" w:cs="仿宋_GB2312"/>
          <w:i w:val="0"/>
          <w:caps w:val="0"/>
          <w:color w:val="000000"/>
          <w:spacing w:val="0"/>
          <w:kern w:val="0"/>
          <w:sz w:val="32"/>
          <w:szCs w:val="32"/>
          <w:shd w:val="clear" w:fill="FFFFFF"/>
          <w:lang w:val="en-US" w:eastAsia="zh-CN" w:bidi="ar"/>
        </w:rPr>
        <w:t>、财政拨款支出说明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4、政府采购安排情况说明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5、政府性基金收支情况说明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6、“三公”经费预算情况说明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7、整体绩效目标设置情况说明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8、项目绩效目标设置情况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9、项目情况说明：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九、《</w:t>
      </w:r>
      <w:r>
        <w:rPr>
          <w:rFonts w:hint="eastAsia" w:ascii="仿宋_GB2312" w:hAnsi="宋体" w:eastAsia="仿宋_GB2312" w:cs="仿宋_GB2312"/>
          <w:sz w:val="32"/>
          <w:szCs w:val="32"/>
          <w:lang w:eastAsia="zh-CN"/>
        </w:rPr>
        <w:t>部门整体</w:t>
      </w:r>
      <w:r>
        <w:rPr>
          <w:rFonts w:hint="eastAsia" w:ascii="仿宋_GB2312" w:hAnsi="宋体" w:eastAsia="仿宋_GB2312" w:cs="仿宋_GB2312"/>
          <w:sz w:val="32"/>
          <w:szCs w:val="32"/>
        </w:rPr>
        <w:t>绩效目标表》</w:t>
      </w:r>
    </w:p>
    <w:p>
      <w:pPr>
        <w:ind w:firstLine="1280" w:firstLineChars="4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w:t>
      </w:r>
      <w:r>
        <w:rPr>
          <w:rFonts w:hint="eastAsia" w:ascii="仿宋_GB2312" w:hAnsi="宋体" w:eastAsia="仿宋_GB2312" w:cs="仿宋_GB2312"/>
          <w:sz w:val="32"/>
          <w:szCs w:val="32"/>
        </w:rPr>
        <w:t>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单位</w:t>
      </w:r>
      <w:r>
        <w:rPr>
          <w:rFonts w:hint="eastAsia" w:ascii="黑体" w:hAnsi="宋体" w:eastAsia="黑体" w:cs="黑体"/>
          <w:sz w:val="32"/>
          <w:szCs w:val="32"/>
        </w:rPr>
        <w:t>概况</w:t>
      </w:r>
    </w:p>
    <w:p>
      <w:pPr>
        <w:ind w:firstLine="640" w:firstLineChars="200"/>
        <w:rPr>
          <w:rFonts w:hint="eastAsia" w:ascii="黑体" w:hAnsi="宋体" w:eastAsia="黑体" w:cs="黑体"/>
          <w:sz w:val="32"/>
          <w:szCs w:val="32"/>
          <w:lang w:eastAsia="zh-CN"/>
        </w:rPr>
      </w:pPr>
      <w:r>
        <w:rPr>
          <w:rFonts w:hint="eastAsia" w:ascii="黑体" w:hAnsi="宋体" w:eastAsia="黑体" w:cs="黑体"/>
          <w:sz w:val="32"/>
          <w:szCs w:val="32"/>
          <w:lang w:eastAsia="zh-CN"/>
        </w:rPr>
        <w:t>一、部门主要职责</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景德镇市景德镇市种子管理局隶属景德镇市农业农村局，前身是景德镇市种子公司和景德镇市种子管理站，２００７年４月２６日经市编制委员会批准（景编发｛２００７｝２０号），剥离种子经营职能，由原种子公司（市种子管理站）更名为种子管理局。</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市种子管理局作为市农业农村局的种子管理专门机构，主要职责；依法履行种子行政许可、行政管理等职责，在品种管理、质量管理、生产许可、市场管理和良种推广方面发挥职能作用。</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承担宣传贯彻种子法律、法规和种子产业政策，制定并组织实施本区域种子产业发展规划，负责救灾种子储备管理、种子质量纠纷田间鉴定、品种实验、种子信息统计分析及服务工作。</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color w:val="auto"/>
          <w:sz w:val="32"/>
          <w:szCs w:val="32"/>
        </w:rPr>
        <w:t>编制数为</w:t>
      </w:r>
      <w:r>
        <w:rPr>
          <w:rFonts w:hint="eastAsia" w:ascii="仿宋_GB2312" w:hAnsi="宋体" w:eastAsia="仿宋_GB2312" w:cs="仿宋_GB2312"/>
          <w:color w:val="auto"/>
          <w:sz w:val="32"/>
          <w:szCs w:val="32"/>
          <w:lang w:val="en-US" w:eastAsia="zh-CN"/>
        </w:rPr>
        <w:t>21</w:t>
      </w:r>
      <w:r>
        <w:rPr>
          <w:rFonts w:hint="eastAsia" w:ascii="仿宋_GB2312" w:hAnsi="宋体" w:eastAsia="仿宋_GB2312" w:cs="仿宋_GB2312"/>
          <w:color w:val="auto"/>
          <w:sz w:val="32"/>
          <w:szCs w:val="32"/>
        </w:rPr>
        <w:t>人，其中行政编制</w:t>
      </w:r>
      <w:r>
        <w:rPr>
          <w:rFonts w:hint="eastAsia" w:ascii="仿宋_GB2312" w:hAnsi="宋体" w:eastAsia="仿宋_GB2312" w:cs="仿宋_GB2312"/>
          <w:color w:val="auto"/>
          <w:sz w:val="32"/>
          <w:szCs w:val="32"/>
          <w:lang w:val="en-US" w:eastAsia="zh-CN"/>
        </w:rPr>
        <w:t>14</w:t>
      </w:r>
      <w:r>
        <w:rPr>
          <w:rFonts w:hint="eastAsia" w:ascii="仿宋_GB2312" w:hAnsi="宋体" w:eastAsia="仿宋_GB2312" w:cs="仿宋_GB2312"/>
          <w:color w:val="auto"/>
          <w:sz w:val="32"/>
          <w:szCs w:val="32"/>
        </w:rPr>
        <w:t>人、全额补助事业编制</w:t>
      </w:r>
      <w:r>
        <w:rPr>
          <w:rFonts w:hint="eastAsia" w:ascii="仿宋_GB2312" w:hAnsi="宋体" w:eastAsia="仿宋_GB2312" w:cs="仿宋_GB2312"/>
          <w:color w:val="auto"/>
          <w:sz w:val="32"/>
          <w:szCs w:val="32"/>
          <w:lang w:val="en-US" w:eastAsia="zh-CN"/>
        </w:rPr>
        <w:t>7</w:t>
      </w:r>
      <w:r>
        <w:rPr>
          <w:rFonts w:hint="eastAsia" w:ascii="仿宋_GB2312" w:hAnsi="宋体" w:eastAsia="仿宋_GB2312" w:cs="仿宋_GB2312"/>
          <w:color w:val="auto"/>
          <w:sz w:val="32"/>
          <w:szCs w:val="32"/>
        </w:rPr>
        <w:t>人、部分补助事业编制</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人、自收自支事业编制</w:t>
      </w:r>
      <w:r>
        <w:rPr>
          <w:rFonts w:hint="eastAsia" w:ascii="仿宋_GB2312" w:hAnsi="宋体" w:eastAsia="仿宋_GB2312" w:cs="仿宋_GB2312"/>
          <w:color w:val="auto"/>
          <w:sz w:val="32"/>
          <w:szCs w:val="32"/>
          <w:lang w:val="en-US" w:eastAsia="zh-CN"/>
        </w:rPr>
        <w:t xml:space="preserve"> 0 </w:t>
      </w:r>
      <w:r>
        <w:rPr>
          <w:rFonts w:hint="eastAsia" w:ascii="仿宋_GB2312" w:hAnsi="宋体" w:eastAsia="仿宋_GB2312" w:cs="仿宋_GB2312"/>
          <w:color w:val="auto"/>
          <w:sz w:val="32"/>
          <w:szCs w:val="32"/>
        </w:rPr>
        <w:t>人；实有人数</w:t>
      </w:r>
      <w:r>
        <w:rPr>
          <w:rFonts w:hint="eastAsia" w:ascii="仿宋_GB2312" w:hAnsi="宋体" w:eastAsia="仿宋_GB2312" w:cs="仿宋_GB2312"/>
          <w:color w:val="auto"/>
          <w:sz w:val="32"/>
          <w:szCs w:val="32"/>
          <w:lang w:val="en-US" w:eastAsia="zh-CN"/>
        </w:rPr>
        <w:t xml:space="preserve"> 32  </w:t>
      </w:r>
      <w:r>
        <w:rPr>
          <w:rFonts w:hint="eastAsia" w:ascii="仿宋_GB2312" w:hAnsi="宋体" w:eastAsia="仿宋_GB2312" w:cs="仿宋_GB2312"/>
          <w:color w:val="auto"/>
          <w:sz w:val="32"/>
          <w:szCs w:val="32"/>
        </w:rPr>
        <w:t>人，其中在职人数为</w:t>
      </w:r>
      <w:r>
        <w:rPr>
          <w:rFonts w:hint="eastAsia" w:ascii="仿宋_GB2312" w:hAnsi="宋体" w:eastAsia="仿宋_GB2312" w:cs="仿宋_GB2312"/>
          <w:color w:val="auto"/>
          <w:sz w:val="32"/>
          <w:szCs w:val="32"/>
          <w:lang w:val="en-US" w:eastAsia="zh-CN"/>
        </w:rPr>
        <w:t>19</w:t>
      </w:r>
      <w:r>
        <w:rPr>
          <w:rFonts w:hint="eastAsia" w:ascii="仿宋_GB2312" w:hAnsi="宋体" w:eastAsia="仿宋_GB2312" w:cs="仿宋_GB2312"/>
          <w:color w:val="auto"/>
          <w:sz w:val="32"/>
          <w:szCs w:val="32"/>
        </w:rPr>
        <w:t>人，包括行政人员</w:t>
      </w:r>
      <w:r>
        <w:rPr>
          <w:rFonts w:hint="eastAsia" w:ascii="仿宋_GB2312" w:hAnsi="宋体" w:eastAsia="仿宋_GB2312" w:cs="仿宋_GB2312"/>
          <w:color w:val="auto"/>
          <w:sz w:val="32"/>
          <w:szCs w:val="32"/>
          <w:lang w:val="en-US" w:eastAsia="zh-CN"/>
        </w:rPr>
        <w:t>14</w:t>
      </w:r>
      <w:r>
        <w:rPr>
          <w:rFonts w:hint="eastAsia" w:ascii="仿宋_GB2312" w:hAnsi="宋体" w:eastAsia="仿宋_GB2312" w:cs="仿宋_GB2312"/>
          <w:color w:val="auto"/>
          <w:sz w:val="32"/>
          <w:szCs w:val="32"/>
        </w:rPr>
        <w:t>人、全额补助事业人员</w:t>
      </w:r>
      <w:r>
        <w:rPr>
          <w:rFonts w:hint="eastAsia" w:ascii="仿宋_GB2312" w:hAnsi="宋体" w:eastAsia="仿宋_GB2312" w:cs="仿宋_GB2312"/>
          <w:color w:val="auto"/>
          <w:sz w:val="32"/>
          <w:szCs w:val="32"/>
          <w:lang w:val="en-US" w:eastAsia="zh-CN"/>
        </w:rPr>
        <w:t>5</w:t>
      </w:r>
      <w:r>
        <w:rPr>
          <w:rFonts w:hint="eastAsia" w:ascii="仿宋_GB2312" w:hAnsi="宋体" w:eastAsia="仿宋_GB2312" w:cs="仿宋_GB2312"/>
          <w:color w:val="auto"/>
          <w:sz w:val="32"/>
          <w:szCs w:val="32"/>
        </w:rPr>
        <w:t>人、部分补助事业编人员</w:t>
      </w:r>
      <w:r>
        <w:rPr>
          <w:rFonts w:hint="eastAsia" w:ascii="仿宋_GB2312" w:hAnsi="宋体" w:eastAsia="仿宋_GB2312" w:cs="仿宋_GB2312"/>
          <w:color w:val="auto"/>
          <w:sz w:val="32"/>
          <w:szCs w:val="32"/>
          <w:lang w:val="en-US" w:eastAsia="zh-CN"/>
        </w:rPr>
        <w:t xml:space="preserve"> 0</w:t>
      </w:r>
      <w:r>
        <w:rPr>
          <w:rFonts w:hint="eastAsia" w:ascii="仿宋_GB2312" w:hAnsi="宋体" w:eastAsia="仿宋_GB2312" w:cs="仿宋_GB2312"/>
          <w:color w:val="auto"/>
          <w:sz w:val="32"/>
          <w:szCs w:val="32"/>
        </w:rPr>
        <w:t>人、自收自支事业人员</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人；离休人员</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人；退休人员</w:t>
      </w:r>
      <w:r>
        <w:rPr>
          <w:rFonts w:hint="eastAsia" w:ascii="仿宋_GB2312" w:hAnsi="宋体" w:eastAsia="仿宋_GB2312" w:cs="仿宋_GB2312"/>
          <w:color w:val="auto"/>
          <w:sz w:val="32"/>
          <w:szCs w:val="32"/>
          <w:lang w:val="en-US" w:eastAsia="zh-CN"/>
        </w:rPr>
        <w:t xml:space="preserve"> 13 </w:t>
      </w:r>
      <w:r>
        <w:rPr>
          <w:rFonts w:hint="eastAsia" w:ascii="仿宋_GB2312" w:hAnsi="宋体" w:eastAsia="仿宋_GB2312" w:cs="仿宋_GB2312"/>
          <w:color w:val="auto"/>
          <w:sz w:val="32"/>
          <w:szCs w:val="32"/>
        </w:rPr>
        <w:t>人。在校学生</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人，其中：高等学校</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人、中等专业学校</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人，其他</w:t>
      </w:r>
      <w:r>
        <w:rPr>
          <w:rFonts w:hint="eastAsia" w:ascii="仿宋_GB2312" w:hAnsi="宋体" w:eastAsia="仿宋_GB2312" w:cs="仿宋_GB2312"/>
          <w:color w:val="auto"/>
          <w:sz w:val="32"/>
          <w:szCs w:val="32"/>
          <w:lang w:val="en-US" w:eastAsia="zh-CN"/>
        </w:rPr>
        <w:t>0</w:t>
      </w:r>
      <w:r>
        <w:rPr>
          <w:rFonts w:hint="eastAsia" w:ascii="仿宋_GB2312" w:hAnsi="宋体" w:eastAsia="仿宋_GB2312" w:cs="仿宋_GB2312"/>
          <w:color w:val="auto"/>
          <w:sz w:val="32"/>
          <w:szCs w:val="32"/>
        </w:rPr>
        <w:t>人。</w:t>
      </w: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部门预算情况说明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收入预算总额为414.9万元，与上年预算相比增</w:t>
      </w:r>
      <w:r>
        <w:rPr>
          <w:rFonts w:hint="eastAsia" w:ascii="仿宋_GB2312" w:hAnsi="宋体" w:eastAsia="仿宋_GB2312" w:cs="仿宋_GB2312"/>
          <w:sz w:val="32"/>
          <w:szCs w:val="32"/>
          <w:lang w:val="en-US" w:eastAsia="zh-CN"/>
        </w:rPr>
        <w:t>154.68万元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增加了人员工资福利收入</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367.02</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88.46</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；上年结余结转收入47.88万元，占收入预算总额的</w:t>
      </w:r>
      <w:r>
        <w:rPr>
          <w:rFonts w:hint="eastAsia" w:ascii="仿宋_GB2312" w:hAnsi="宋体" w:eastAsia="仿宋_GB2312" w:cs="仿宋_GB2312"/>
          <w:sz w:val="32"/>
          <w:szCs w:val="32"/>
          <w:lang w:val="en-US" w:eastAsia="zh-CN"/>
        </w:rPr>
        <w:t>11.54</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支出预算总额为414.9万元，与上年预算相比增</w:t>
      </w:r>
      <w:r>
        <w:rPr>
          <w:rFonts w:hint="eastAsia" w:ascii="仿宋_GB2312" w:hAnsi="宋体" w:eastAsia="仿宋_GB2312" w:cs="仿宋_GB2312"/>
          <w:sz w:val="32"/>
          <w:szCs w:val="32"/>
          <w:lang w:val="en-US" w:eastAsia="zh-CN"/>
        </w:rPr>
        <w:t>154.68万元</w:t>
      </w:r>
      <w:r>
        <w:rPr>
          <w:rFonts w:hint="eastAsia" w:ascii="仿宋_GB2312" w:hAnsi="宋体" w:eastAsia="仿宋_GB2312" w:cs="仿宋_GB2312"/>
          <w:sz w:val="32"/>
          <w:szCs w:val="32"/>
        </w:rPr>
        <w:t>，说明情况。其中：按支出项目类别划分：基本支出414.9万元，占支出预算总额的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，包括工资福利支出316.16万元、商品和服务支出93.02万元、对个人和家庭的补助0.72万元、其他资本性支出</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按支出功能项目科目划分：一般公共服务414.9万元，占支出预算总额的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；公共安全支出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316.88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76.38</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93.02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22.42</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其他资本性支出</w:t>
      </w:r>
      <w:r>
        <w:rPr>
          <w:rFonts w:hint="eastAsia" w:ascii="仿宋_GB2312" w:hAnsi="宋体" w:eastAsia="仿宋_GB2312" w:cs="仿宋_GB2312"/>
          <w:sz w:val="32"/>
          <w:szCs w:val="32"/>
          <w:lang w:val="en-US" w:eastAsia="zh-CN"/>
        </w:rPr>
        <w:t>5万元，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1.2</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财政拨款支出预算</w:t>
      </w:r>
      <w:r>
        <w:rPr>
          <w:rFonts w:hint="eastAsia" w:ascii="仿宋_GB2312" w:hAnsi="宋体" w:eastAsia="仿宋_GB2312" w:cs="仿宋_GB2312"/>
          <w:sz w:val="32"/>
          <w:szCs w:val="32"/>
          <w:lang w:val="en-US" w:eastAsia="zh-CN"/>
        </w:rPr>
        <w:t>367.02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88.46</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val="en-US" w:eastAsia="zh-CN"/>
        </w:rPr>
        <w:t>116.8万元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增加了人员工资福利支出</w:t>
      </w:r>
      <w:r>
        <w:rPr>
          <w:rFonts w:hint="eastAsia" w:ascii="仿宋_GB2312" w:hAnsi="宋体" w:eastAsia="仿宋_GB2312" w:cs="仿宋_GB2312"/>
          <w:sz w:val="32"/>
          <w:szCs w:val="32"/>
        </w:rPr>
        <w:t>。具体支出情况是：农林水事务</w:t>
      </w:r>
      <w:r>
        <w:rPr>
          <w:rFonts w:hint="eastAsia" w:ascii="仿宋_GB2312" w:hAnsi="宋体" w:eastAsia="仿宋_GB2312" w:cs="仿宋_GB2312"/>
          <w:sz w:val="32"/>
          <w:szCs w:val="32"/>
          <w:lang w:val="en-US" w:eastAsia="zh-CN"/>
        </w:rPr>
        <w:t>367.02</w:t>
      </w:r>
      <w:r>
        <w:rPr>
          <w:rFonts w:hint="eastAsia" w:ascii="仿宋_GB2312" w:hAnsi="宋体" w:eastAsia="仿宋_GB2312" w:cs="仿宋_GB2312"/>
          <w:sz w:val="32"/>
          <w:szCs w:val="32"/>
        </w:rPr>
        <w:t>万元，占财政拨款支出的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；教育</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本</w:t>
      </w:r>
      <w:r>
        <w:rPr>
          <w:rFonts w:hint="eastAsia" w:ascii="仿宋_GB2312" w:hAnsi="宋体" w:eastAsia="仿宋_GB2312" w:cs="仿宋_GB2312"/>
          <w:sz w:val="32"/>
          <w:szCs w:val="32"/>
        </w:rPr>
        <w:t>集中采购预算</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lang w:val="en-US" w:eastAsia="zh-CN"/>
        </w:rPr>
        <w:t>5万元</w:t>
      </w:r>
      <w:r>
        <w:rPr>
          <w:rFonts w:hint="eastAsia" w:ascii="仿宋_GB2312" w:hAnsi="宋体" w:eastAsia="仿宋_GB2312" w:cs="仿宋_GB2312"/>
          <w:sz w:val="32"/>
          <w:szCs w:val="32"/>
        </w:rPr>
        <w:t>，与上年预算对比</w:t>
      </w:r>
      <w:r>
        <w:rPr>
          <w:rFonts w:hint="eastAsia" w:ascii="仿宋_GB2312" w:hAnsi="宋体" w:eastAsia="仿宋_GB2312" w:cs="仿宋_GB2312"/>
          <w:sz w:val="32"/>
          <w:szCs w:val="32"/>
          <w:lang w:eastAsia="zh-CN"/>
        </w:rPr>
        <w:t>增</w:t>
      </w:r>
      <w:r>
        <w:rPr>
          <w:rFonts w:hint="eastAsia" w:ascii="仿宋_GB2312" w:hAnsi="宋体" w:eastAsia="仿宋_GB2312" w:cs="仿宋_GB2312"/>
          <w:sz w:val="32"/>
          <w:szCs w:val="32"/>
          <w:lang w:val="en-US" w:eastAsia="zh-CN"/>
        </w:rPr>
        <w:t>3万元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增加购置办公设备等其他资本性支出，保障工作正常开展</w:t>
      </w:r>
      <w:r>
        <w:rPr>
          <w:rFonts w:hint="eastAsia" w:ascii="仿宋_GB2312" w:hAnsi="宋体" w:eastAsia="仿宋_GB2312" w:cs="仿宋_GB2312"/>
          <w:sz w:val="32"/>
          <w:szCs w:val="32"/>
        </w:rPr>
        <w:t>。</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left="420" w:leftChars="200"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本单位</w:t>
      </w:r>
      <w:r>
        <w:rPr>
          <w:rFonts w:hint="eastAsia" w:ascii="仿宋_GB2312" w:hAnsi="宋体" w:eastAsia="仿宋_GB2312" w:cs="仿宋_GB2312"/>
          <w:sz w:val="32"/>
          <w:szCs w:val="32"/>
        </w:rPr>
        <w:t>无政府基金收支预算</w:t>
      </w:r>
      <w:r>
        <w:rPr>
          <w:rFonts w:hint="eastAsia" w:ascii="仿宋_GB2312" w:hAnsi="宋体" w:eastAsia="仿宋_GB2312" w:cs="仿宋_GB2312"/>
          <w:sz w:val="32"/>
          <w:szCs w:val="32"/>
          <w:lang w:eastAsia="zh-CN"/>
        </w:rPr>
        <w:t>情况</w:t>
      </w:r>
      <w:r>
        <w:rPr>
          <w:rFonts w:hint="eastAsia" w:ascii="仿宋_GB2312" w:hAnsi="宋体" w:eastAsia="仿宋_GB2312" w:cs="仿宋_GB2312"/>
          <w:sz w:val="32"/>
          <w:szCs w:val="32"/>
        </w:rPr>
        <w:t>。</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8.99</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6.4</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2.59</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widowControl/>
        <w:spacing w:line="600" w:lineRule="exact"/>
        <w:ind w:firstLine="643" w:firstLineChars="200"/>
        <w:jc w:val="left"/>
        <w:rPr>
          <w:rFonts w:ascii="仿宋_GB2312" w:eastAsia="仿宋_GB2312"/>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r>
        <w:rPr>
          <w:rFonts w:hint="eastAsia" w:ascii="仿宋_GB2312" w:eastAsia="仿宋_GB2312"/>
          <w:color w:val="000000"/>
          <w:sz w:val="32"/>
          <w:szCs w:val="30"/>
        </w:rPr>
        <w:t xml:space="preserve">    。</w:t>
      </w:r>
      <w:r>
        <w:rPr>
          <w:rFonts w:ascii="仿宋_GB2312" w:eastAsia="仿宋_GB2312"/>
          <w:color w:val="000000"/>
          <w:sz w:val="32"/>
          <w:szCs w:val="30"/>
        </w:rPr>
        <w:t xml:space="preserve"> </w:t>
      </w:r>
    </w:p>
    <w:p>
      <w:pPr>
        <w:widowControl/>
        <w:spacing w:line="600" w:lineRule="exact"/>
        <w:ind w:firstLine="640" w:firstLineChars="200"/>
        <w:jc w:val="left"/>
        <w:rPr>
          <w:rFonts w:hint="eastAsia" w:ascii="仿宋_GB2312" w:eastAsia="仿宋_GB2312"/>
          <w:color w:val="000000"/>
          <w:sz w:val="32"/>
          <w:szCs w:val="30"/>
          <w:lang w:eastAsia="zh-CN"/>
        </w:rPr>
      </w:pPr>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eastAsia="仿宋_GB2312"/>
          <w:b/>
          <w:bCs/>
          <w:color w:val="000000"/>
          <w:sz w:val="32"/>
          <w:szCs w:val="30"/>
        </w:rPr>
        <w:t>一级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2021年实行绩效目标管理的一级项目</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个，涉及资金 </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    万元，其中：二级项目</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个，涉及资金</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eastAsia="仿宋_GB2312"/>
          <w:b/>
          <w:color w:val="000000"/>
          <w:sz w:val="32"/>
          <w:szCs w:val="30"/>
        </w:rPr>
        <w:t>（九）一级项目中各二级项目情况说明</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无二级预算项目。</w:t>
      </w: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2021年部门预算表</w:t>
      </w:r>
    </w:p>
    <w:p>
      <w:pPr>
        <w:ind w:firstLine="640" w:firstLineChars="200"/>
        <w:rPr>
          <w:rFonts w:ascii="仿宋_GB2312" w:hAnsi="宋体" w:eastAsia="仿宋_GB2312" w:cs="仿宋_GB2312"/>
          <w:sz w:val="32"/>
          <w:szCs w:val="32"/>
          <w:shd w:val="clear" w:color="FFFFFF" w:fill="D9D9D9"/>
        </w:rPr>
      </w:pPr>
      <w:r>
        <w:rPr>
          <w:rFonts w:hint="eastAsia" w:ascii="仿宋_GB2312" w:hAnsi="宋体" w:eastAsia="仿宋_GB2312" w:cs="仿宋_GB2312"/>
          <w:sz w:val="32"/>
          <w:szCs w:val="32"/>
        </w:rPr>
        <w:t>（详见附表）</w:t>
      </w:r>
      <w:bookmarkStart w:id="0" w:name="_GoBack"/>
      <w:bookmarkEnd w:id="0"/>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19745D"/>
    <w:rsid w:val="002172AC"/>
    <w:rsid w:val="002865B4"/>
    <w:rsid w:val="003E2BD5"/>
    <w:rsid w:val="00675E17"/>
    <w:rsid w:val="00683AC4"/>
    <w:rsid w:val="008110CC"/>
    <w:rsid w:val="008576F0"/>
    <w:rsid w:val="00B358C5"/>
    <w:rsid w:val="00C04C9A"/>
    <w:rsid w:val="00CB427A"/>
    <w:rsid w:val="00F500B9"/>
    <w:rsid w:val="016C67F3"/>
    <w:rsid w:val="01992CBB"/>
    <w:rsid w:val="01EA2720"/>
    <w:rsid w:val="02064BBC"/>
    <w:rsid w:val="022502CD"/>
    <w:rsid w:val="02317160"/>
    <w:rsid w:val="02706F05"/>
    <w:rsid w:val="027743F7"/>
    <w:rsid w:val="02C03AEF"/>
    <w:rsid w:val="031B6E8A"/>
    <w:rsid w:val="032C03EB"/>
    <w:rsid w:val="038235A5"/>
    <w:rsid w:val="038A1C17"/>
    <w:rsid w:val="03C46409"/>
    <w:rsid w:val="03E01135"/>
    <w:rsid w:val="04256AF8"/>
    <w:rsid w:val="04477B89"/>
    <w:rsid w:val="04781255"/>
    <w:rsid w:val="048B0EC6"/>
    <w:rsid w:val="055D08CA"/>
    <w:rsid w:val="056F62AD"/>
    <w:rsid w:val="057050A1"/>
    <w:rsid w:val="05BC0F9E"/>
    <w:rsid w:val="05EB1609"/>
    <w:rsid w:val="060C11F6"/>
    <w:rsid w:val="061D2BD0"/>
    <w:rsid w:val="063269E1"/>
    <w:rsid w:val="06BD7A7D"/>
    <w:rsid w:val="06C20144"/>
    <w:rsid w:val="072F3B1B"/>
    <w:rsid w:val="077046AF"/>
    <w:rsid w:val="078163B8"/>
    <w:rsid w:val="0796658A"/>
    <w:rsid w:val="080D074F"/>
    <w:rsid w:val="0833403F"/>
    <w:rsid w:val="08686850"/>
    <w:rsid w:val="08EE0B31"/>
    <w:rsid w:val="09541ED2"/>
    <w:rsid w:val="09632E11"/>
    <w:rsid w:val="0990353F"/>
    <w:rsid w:val="0A271BDF"/>
    <w:rsid w:val="0A326819"/>
    <w:rsid w:val="0A537EF6"/>
    <w:rsid w:val="0AA37D5D"/>
    <w:rsid w:val="0AC213F7"/>
    <w:rsid w:val="0AD93D0E"/>
    <w:rsid w:val="0AF07A0C"/>
    <w:rsid w:val="0B8060BC"/>
    <w:rsid w:val="0B8D3EE8"/>
    <w:rsid w:val="0B8F4B71"/>
    <w:rsid w:val="0BBD5E7C"/>
    <w:rsid w:val="0BCB55CB"/>
    <w:rsid w:val="0C3660E1"/>
    <w:rsid w:val="0C93423C"/>
    <w:rsid w:val="0CAC0240"/>
    <w:rsid w:val="0CBF216E"/>
    <w:rsid w:val="0D476B84"/>
    <w:rsid w:val="0D4C766D"/>
    <w:rsid w:val="0D575FA0"/>
    <w:rsid w:val="0D9E0ADE"/>
    <w:rsid w:val="0E8A2B32"/>
    <w:rsid w:val="0EA01ACD"/>
    <w:rsid w:val="0EA6690D"/>
    <w:rsid w:val="0F7E0D69"/>
    <w:rsid w:val="0F842447"/>
    <w:rsid w:val="0FCB58D0"/>
    <w:rsid w:val="10755C11"/>
    <w:rsid w:val="11044A50"/>
    <w:rsid w:val="11427CB1"/>
    <w:rsid w:val="114D35FB"/>
    <w:rsid w:val="1160391C"/>
    <w:rsid w:val="118072E3"/>
    <w:rsid w:val="11F50DF7"/>
    <w:rsid w:val="12A23838"/>
    <w:rsid w:val="13023F89"/>
    <w:rsid w:val="13504B1F"/>
    <w:rsid w:val="137661AC"/>
    <w:rsid w:val="139E3D52"/>
    <w:rsid w:val="143B2A56"/>
    <w:rsid w:val="15B3281E"/>
    <w:rsid w:val="15D563F4"/>
    <w:rsid w:val="15DB3CA3"/>
    <w:rsid w:val="15DD675D"/>
    <w:rsid w:val="15E42F19"/>
    <w:rsid w:val="16060D4B"/>
    <w:rsid w:val="162B4B72"/>
    <w:rsid w:val="16774F88"/>
    <w:rsid w:val="169F4F37"/>
    <w:rsid w:val="17470FCF"/>
    <w:rsid w:val="17802EE9"/>
    <w:rsid w:val="178758D9"/>
    <w:rsid w:val="17A76628"/>
    <w:rsid w:val="17AF16CF"/>
    <w:rsid w:val="17BA0946"/>
    <w:rsid w:val="17C82895"/>
    <w:rsid w:val="184C5203"/>
    <w:rsid w:val="18AC060B"/>
    <w:rsid w:val="18C52802"/>
    <w:rsid w:val="18D609BC"/>
    <w:rsid w:val="18F80091"/>
    <w:rsid w:val="19076E1D"/>
    <w:rsid w:val="19774884"/>
    <w:rsid w:val="199B1F30"/>
    <w:rsid w:val="1A1E1CF2"/>
    <w:rsid w:val="1A282EFB"/>
    <w:rsid w:val="1A5A3FF2"/>
    <w:rsid w:val="1A8453E8"/>
    <w:rsid w:val="1A8E7D6A"/>
    <w:rsid w:val="1B02402C"/>
    <w:rsid w:val="1B630BBB"/>
    <w:rsid w:val="1B9A5EF7"/>
    <w:rsid w:val="1BB219B8"/>
    <w:rsid w:val="1BEB2991"/>
    <w:rsid w:val="1BF14F36"/>
    <w:rsid w:val="1BF8427D"/>
    <w:rsid w:val="1C243B2E"/>
    <w:rsid w:val="1C5A22B8"/>
    <w:rsid w:val="1C622AAD"/>
    <w:rsid w:val="1C891554"/>
    <w:rsid w:val="1D302813"/>
    <w:rsid w:val="1D4D0472"/>
    <w:rsid w:val="1D6E7877"/>
    <w:rsid w:val="1D823FBA"/>
    <w:rsid w:val="1DB363F7"/>
    <w:rsid w:val="1DE82DB3"/>
    <w:rsid w:val="1DEF38F6"/>
    <w:rsid w:val="1DFD0664"/>
    <w:rsid w:val="1E190FD9"/>
    <w:rsid w:val="1E223BF0"/>
    <w:rsid w:val="1E236CE8"/>
    <w:rsid w:val="1EB172A9"/>
    <w:rsid w:val="1EBD751D"/>
    <w:rsid w:val="1EC2680B"/>
    <w:rsid w:val="1EEC17FD"/>
    <w:rsid w:val="1F117155"/>
    <w:rsid w:val="1F3173C4"/>
    <w:rsid w:val="1F520532"/>
    <w:rsid w:val="1FEA1872"/>
    <w:rsid w:val="20336806"/>
    <w:rsid w:val="203E09BF"/>
    <w:rsid w:val="204B45CE"/>
    <w:rsid w:val="20550932"/>
    <w:rsid w:val="20C44BB4"/>
    <w:rsid w:val="2119027C"/>
    <w:rsid w:val="2142403F"/>
    <w:rsid w:val="216C0624"/>
    <w:rsid w:val="21721F3C"/>
    <w:rsid w:val="218053C2"/>
    <w:rsid w:val="21B76395"/>
    <w:rsid w:val="21B9135A"/>
    <w:rsid w:val="21BA5AAD"/>
    <w:rsid w:val="22510534"/>
    <w:rsid w:val="225609A2"/>
    <w:rsid w:val="22B82BFC"/>
    <w:rsid w:val="22D6119A"/>
    <w:rsid w:val="233F7F0E"/>
    <w:rsid w:val="245D6773"/>
    <w:rsid w:val="247052AA"/>
    <w:rsid w:val="24794800"/>
    <w:rsid w:val="24E00489"/>
    <w:rsid w:val="250715FD"/>
    <w:rsid w:val="252C34D5"/>
    <w:rsid w:val="252E57A3"/>
    <w:rsid w:val="25381CD0"/>
    <w:rsid w:val="253C20A9"/>
    <w:rsid w:val="25705B71"/>
    <w:rsid w:val="258C6780"/>
    <w:rsid w:val="25F11C78"/>
    <w:rsid w:val="26064C01"/>
    <w:rsid w:val="26D4783E"/>
    <w:rsid w:val="274E6D2C"/>
    <w:rsid w:val="275018A2"/>
    <w:rsid w:val="275B65FB"/>
    <w:rsid w:val="27667D96"/>
    <w:rsid w:val="27C66EFE"/>
    <w:rsid w:val="28795A77"/>
    <w:rsid w:val="28D6093E"/>
    <w:rsid w:val="293250A8"/>
    <w:rsid w:val="293513F5"/>
    <w:rsid w:val="293B21F8"/>
    <w:rsid w:val="29434014"/>
    <w:rsid w:val="296653B8"/>
    <w:rsid w:val="297E6BA8"/>
    <w:rsid w:val="29C408DC"/>
    <w:rsid w:val="29EF1D2A"/>
    <w:rsid w:val="2A0F74E6"/>
    <w:rsid w:val="2A4D398B"/>
    <w:rsid w:val="2ABF4EE0"/>
    <w:rsid w:val="2ACC2598"/>
    <w:rsid w:val="2B2616BF"/>
    <w:rsid w:val="2B8F0EE6"/>
    <w:rsid w:val="2C3177F8"/>
    <w:rsid w:val="2C360946"/>
    <w:rsid w:val="2C930272"/>
    <w:rsid w:val="2CDD42A9"/>
    <w:rsid w:val="2D1D17F2"/>
    <w:rsid w:val="2D7062CA"/>
    <w:rsid w:val="2DBB1A4F"/>
    <w:rsid w:val="2DBB222D"/>
    <w:rsid w:val="2DD800F2"/>
    <w:rsid w:val="2E1E280F"/>
    <w:rsid w:val="2E4412FF"/>
    <w:rsid w:val="2F1F1F74"/>
    <w:rsid w:val="2F432FE2"/>
    <w:rsid w:val="2F4D04AC"/>
    <w:rsid w:val="2F7E7583"/>
    <w:rsid w:val="2FA1085D"/>
    <w:rsid w:val="2FB457AF"/>
    <w:rsid w:val="2FBB03F7"/>
    <w:rsid w:val="2FED3D3E"/>
    <w:rsid w:val="30434EC1"/>
    <w:rsid w:val="30B511A3"/>
    <w:rsid w:val="30C92EB4"/>
    <w:rsid w:val="311101E7"/>
    <w:rsid w:val="317315E0"/>
    <w:rsid w:val="318B6EAB"/>
    <w:rsid w:val="319D54F9"/>
    <w:rsid w:val="31C227FF"/>
    <w:rsid w:val="31D40AAE"/>
    <w:rsid w:val="31E31726"/>
    <w:rsid w:val="320C2C53"/>
    <w:rsid w:val="32B11978"/>
    <w:rsid w:val="32BB7626"/>
    <w:rsid w:val="32F2376A"/>
    <w:rsid w:val="33560943"/>
    <w:rsid w:val="339E38BD"/>
    <w:rsid w:val="33D97D72"/>
    <w:rsid w:val="33ED1CDB"/>
    <w:rsid w:val="33EE23E2"/>
    <w:rsid w:val="340C42A2"/>
    <w:rsid w:val="341D1ADE"/>
    <w:rsid w:val="34550A11"/>
    <w:rsid w:val="345954B3"/>
    <w:rsid w:val="347248C9"/>
    <w:rsid w:val="34BC5BE9"/>
    <w:rsid w:val="34D15BB5"/>
    <w:rsid w:val="34E71B12"/>
    <w:rsid w:val="34EB365B"/>
    <w:rsid w:val="34F90F10"/>
    <w:rsid w:val="356B322F"/>
    <w:rsid w:val="35B13DDA"/>
    <w:rsid w:val="367F68CA"/>
    <w:rsid w:val="36952583"/>
    <w:rsid w:val="36B7026D"/>
    <w:rsid w:val="36C36297"/>
    <w:rsid w:val="36D95455"/>
    <w:rsid w:val="36FE5B64"/>
    <w:rsid w:val="3774349D"/>
    <w:rsid w:val="378118A9"/>
    <w:rsid w:val="37CB5FAD"/>
    <w:rsid w:val="37E11847"/>
    <w:rsid w:val="37FF031C"/>
    <w:rsid w:val="381119B2"/>
    <w:rsid w:val="3836322E"/>
    <w:rsid w:val="388173C0"/>
    <w:rsid w:val="38D5753F"/>
    <w:rsid w:val="38E04FC4"/>
    <w:rsid w:val="39581085"/>
    <w:rsid w:val="3965202E"/>
    <w:rsid w:val="399542A1"/>
    <w:rsid w:val="39B339E4"/>
    <w:rsid w:val="39FC405B"/>
    <w:rsid w:val="3A1A6D89"/>
    <w:rsid w:val="3ABD19CE"/>
    <w:rsid w:val="3B551DDD"/>
    <w:rsid w:val="3BD871B8"/>
    <w:rsid w:val="3BDD2645"/>
    <w:rsid w:val="3C815AB8"/>
    <w:rsid w:val="3CF55A87"/>
    <w:rsid w:val="3D477461"/>
    <w:rsid w:val="3D6B2AEE"/>
    <w:rsid w:val="3D951125"/>
    <w:rsid w:val="3DA94220"/>
    <w:rsid w:val="3DB26803"/>
    <w:rsid w:val="3DCE5CEF"/>
    <w:rsid w:val="3DEB76C0"/>
    <w:rsid w:val="3DF91EB5"/>
    <w:rsid w:val="3EB36734"/>
    <w:rsid w:val="3EE41772"/>
    <w:rsid w:val="3EEB0DE2"/>
    <w:rsid w:val="3F9D4139"/>
    <w:rsid w:val="3FC64316"/>
    <w:rsid w:val="40063FBF"/>
    <w:rsid w:val="404C2DFC"/>
    <w:rsid w:val="40A60D15"/>
    <w:rsid w:val="40A87762"/>
    <w:rsid w:val="40B66911"/>
    <w:rsid w:val="40C605B7"/>
    <w:rsid w:val="41967FB4"/>
    <w:rsid w:val="41B93B2C"/>
    <w:rsid w:val="41CC4EE7"/>
    <w:rsid w:val="41F956CB"/>
    <w:rsid w:val="42345910"/>
    <w:rsid w:val="42497C45"/>
    <w:rsid w:val="425C5E12"/>
    <w:rsid w:val="429A727D"/>
    <w:rsid w:val="429D2CFD"/>
    <w:rsid w:val="429E4067"/>
    <w:rsid w:val="42A43B04"/>
    <w:rsid w:val="43113E87"/>
    <w:rsid w:val="4312783B"/>
    <w:rsid w:val="4322216B"/>
    <w:rsid w:val="438354F4"/>
    <w:rsid w:val="43FC4A38"/>
    <w:rsid w:val="44152A47"/>
    <w:rsid w:val="4496440F"/>
    <w:rsid w:val="44B8478E"/>
    <w:rsid w:val="44FF0695"/>
    <w:rsid w:val="4522192F"/>
    <w:rsid w:val="454515E4"/>
    <w:rsid w:val="45883462"/>
    <w:rsid w:val="45A772F4"/>
    <w:rsid w:val="45E34423"/>
    <w:rsid w:val="45E741CB"/>
    <w:rsid w:val="46494A88"/>
    <w:rsid w:val="46853F3D"/>
    <w:rsid w:val="46A813AD"/>
    <w:rsid w:val="472C27F5"/>
    <w:rsid w:val="478074B0"/>
    <w:rsid w:val="47A84F28"/>
    <w:rsid w:val="47B569C6"/>
    <w:rsid w:val="47C510D2"/>
    <w:rsid w:val="47E76516"/>
    <w:rsid w:val="482F36AF"/>
    <w:rsid w:val="482F4CAD"/>
    <w:rsid w:val="48B4312F"/>
    <w:rsid w:val="49100A93"/>
    <w:rsid w:val="492A263A"/>
    <w:rsid w:val="4995109F"/>
    <w:rsid w:val="49B160DD"/>
    <w:rsid w:val="49D458D1"/>
    <w:rsid w:val="49FF5BCD"/>
    <w:rsid w:val="4A961FC1"/>
    <w:rsid w:val="4AA902E2"/>
    <w:rsid w:val="4B0A4043"/>
    <w:rsid w:val="4B1C3CE3"/>
    <w:rsid w:val="4B1F62F4"/>
    <w:rsid w:val="4B6E6FF1"/>
    <w:rsid w:val="4BD21A29"/>
    <w:rsid w:val="4BD63489"/>
    <w:rsid w:val="4C025A05"/>
    <w:rsid w:val="4C0B38BC"/>
    <w:rsid w:val="4C0B7195"/>
    <w:rsid w:val="4C612323"/>
    <w:rsid w:val="4CF075C9"/>
    <w:rsid w:val="4CF33B51"/>
    <w:rsid w:val="4D0E4029"/>
    <w:rsid w:val="4D3B293C"/>
    <w:rsid w:val="4D6D660D"/>
    <w:rsid w:val="4DE822C2"/>
    <w:rsid w:val="4E0518C4"/>
    <w:rsid w:val="4E483205"/>
    <w:rsid w:val="4E837283"/>
    <w:rsid w:val="4F03119D"/>
    <w:rsid w:val="4FAE51CE"/>
    <w:rsid w:val="5003171A"/>
    <w:rsid w:val="50213A68"/>
    <w:rsid w:val="503A0DE5"/>
    <w:rsid w:val="505240F4"/>
    <w:rsid w:val="50616BC2"/>
    <w:rsid w:val="5095204D"/>
    <w:rsid w:val="50A9181D"/>
    <w:rsid w:val="51B40312"/>
    <w:rsid w:val="52B039E7"/>
    <w:rsid w:val="52D257D0"/>
    <w:rsid w:val="5393701C"/>
    <w:rsid w:val="53AD567D"/>
    <w:rsid w:val="54194B04"/>
    <w:rsid w:val="544A725A"/>
    <w:rsid w:val="544F03A5"/>
    <w:rsid w:val="55E2413E"/>
    <w:rsid w:val="561671EE"/>
    <w:rsid w:val="57605D80"/>
    <w:rsid w:val="57834396"/>
    <w:rsid w:val="57CC144D"/>
    <w:rsid w:val="586C14E4"/>
    <w:rsid w:val="588B3CC5"/>
    <w:rsid w:val="589D36EB"/>
    <w:rsid w:val="59043A80"/>
    <w:rsid w:val="59B529DA"/>
    <w:rsid w:val="5A4C2D60"/>
    <w:rsid w:val="5A4D4A62"/>
    <w:rsid w:val="5A5530E0"/>
    <w:rsid w:val="5A6622F5"/>
    <w:rsid w:val="5A912017"/>
    <w:rsid w:val="5AD9793C"/>
    <w:rsid w:val="5B400111"/>
    <w:rsid w:val="5B433FA0"/>
    <w:rsid w:val="5B980D8B"/>
    <w:rsid w:val="5C031165"/>
    <w:rsid w:val="5C29740F"/>
    <w:rsid w:val="5C2B4808"/>
    <w:rsid w:val="5C3814AC"/>
    <w:rsid w:val="5C7E60A8"/>
    <w:rsid w:val="5C866D2F"/>
    <w:rsid w:val="5C9E0762"/>
    <w:rsid w:val="5CAA308D"/>
    <w:rsid w:val="5CB97036"/>
    <w:rsid w:val="5CD8710E"/>
    <w:rsid w:val="5D51002D"/>
    <w:rsid w:val="5DA4126C"/>
    <w:rsid w:val="5DA825D1"/>
    <w:rsid w:val="5DB62D09"/>
    <w:rsid w:val="5DEC21DC"/>
    <w:rsid w:val="5E5D3BFC"/>
    <w:rsid w:val="5E7373FA"/>
    <w:rsid w:val="5EA05364"/>
    <w:rsid w:val="5EBA4028"/>
    <w:rsid w:val="5EE07E7C"/>
    <w:rsid w:val="5F1C0912"/>
    <w:rsid w:val="5F2F18EC"/>
    <w:rsid w:val="5F2F53EC"/>
    <w:rsid w:val="5FED1CFD"/>
    <w:rsid w:val="60DC65BD"/>
    <w:rsid w:val="60EC45F9"/>
    <w:rsid w:val="60FC23CB"/>
    <w:rsid w:val="610B4BD2"/>
    <w:rsid w:val="613B0830"/>
    <w:rsid w:val="615256EB"/>
    <w:rsid w:val="615B6582"/>
    <w:rsid w:val="62180EE4"/>
    <w:rsid w:val="621E7046"/>
    <w:rsid w:val="62AC6032"/>
    <w:rsid w:val="62B20F12"/>
    <w:rsid w:val="62CF0021"/>
    <w:rsid w:val="62E4604F"/>
    <w:rsid w:val="64185802"/>
    <w:rsid w:val="641E7445"/>
    <w:rsid w:val="64382A96"/>
    <w:rsid w:val="64794E7A"/>
    <w:rsid w:val="649A22F9"/>
    <w:rsid w:val="64FF0CA8"/>
    <w:rsid w:val="65237C0A"/>
    <w:rsid w:val="653B30AC"/>
    <w:rsid w:val="65786D6D"/>
    <w:rsid w:val="659641A0"/>
    <w:rsid w:val="65F97F37"/>
    <w:rsid w:val="6641641D"/>
    <w:rsid w:val="66423293"/>
    <w:rsid w:val="666A3255"/>
    <w:rsid w:val="66821C4B"/>
    <w:rsid w:val="67223D87"/>
    <w:rsid w:val="67483AF9"/>
    <w:rsid w:val="677F2875"/>
    <w:rsid w:val="678D2E45"/>
    <w:rsid w:val="67A44E72"/>
    <w:rsid w:val="67C70E93"/>
    <w:rsid w:val="67D132D3"/>
    <w:rsid w:val="67DB5F42"/>
    <w:rsid w:val="6819151F"/>
    <w:rsid w:val="68390D0C"/>
    <w:rsid w:val="68C67DDB"/>
    <w:rsid w:val="68DB0D8F"/>
    <w:rsid w:val="68F34791"/>
    <w:rsid w:val="69294A67"/>
    <w:rsid w:val="694245AC"/>
    <w:rsid w:val="699A228B"/>
    <w:rsid w:val="69C21A2B"/>
    <w:rsid w:val="69ED5756"/>
    <w:rsid w:val="6A5877AA"/>
    <w:rsid w:val="6B114B35"/>
    <w:rsid w:val="6B115060"/>
    <w:rsid w:val="6B356F17"/>
    <w:rsid w:val="6B4F3212"/>
    <w:rsid w:val="6BB52C69"/>
    <w:rsid w:val="6C441AD9"/>
    <w:rsid w:val="6CC42F36"/>
    <w:rsid w:val="6D21437F"/>
    <w:rsid w:val="6D283978"/>
    <w:rsid w:val="6D3D3176"/>
    <w:rsid w:val="6D951F41"/>
    <w:rsid w:val="6DD77909"/>
    <w:rsid w:val="6E2B7292"/>
    <w:rsid w:val="6E8C1CFD"/>
    <w:rsid w:val="6EA661A7"/>
    <w:rsid w:val="6EEC4461"/>
    <w:rsid w:val="6F140541"/>
    <w:rsid w:val="6F634A01"/>
    <w:rsid w:val="6F71058E"/>
    <w:rsid w:val="6FAC2B1A"/>
    <w:rsid w:val="6FCB750B"/>
    <w:rsid w:val="700E16A7"/>
    <w:rsid w:val="70A027CE"/>
    <w:rsid w:val="713607DA"/>
    <w:rsid w:val="71452C49"/>
    <w:rsid w:val="716D31A1"/>
    <w:rsid w:val="718A6C5E"/>
    <w:rsid w:val="719F2C06"/>
    <w:rsid w:val="71CF63F7"/>
    <w:rsid w:val="72204854"/>
    <w:rsid w:val="726560BA"/>
    <w:rsid w:val="72BB74E2"/>
    <w:rsid w:val="72D71BC4"/>
    <w:rsid w:val="730316C7"/>
    <w:rsid w:val="73224148"/>
    <w:rsid w:val="73457E98"/>
    <w:rsid w:val="73761EC6"/>
    <w:rsid w:val="737B064E"/>
    <w:rsid w:val="737F129C"/>
    <w:rsid w:val="738F7F0D"/>
    <w:rsid w:val="73990B59"/>
    <w:rsid w:val="73DB2B3E"/>
    <w:rsid w:val="740F354C"/>
    <w:rsid w:val="743B18EC"/>
    <w:rsid w:val="746A344E"/>
    <w:rsid w:val="747A3707"/>
    <w:rsid w:val="74F93EDE"/>
    <w:rsid w:val="75147426"/>
    <w:rsid w:val="75186015"/>
    <w:rsid w:val="75FC24B1"/>
    <w:rsid w:val="762714A4"/>
    <w:rsid w:val="767237B1"/>
    <w:rsid w:val="76B85F84"/>
    <w:rsid w:val="76F06EE8"/>
    <w:rsid w:val="770E662B"/>
    <w:rsid w:val="771C292C"/>
    <w:rsid w:val="772860B1"/>
    <w:rsid w:val="779C1453"/>
    <w:rsid w:val="77F3484B"/>
    <w:rsid w:val="77F93E1A"/>
    <w:rsid w:val="785A672B"/>
    <w:rsid w:val="78B154DA"/>
    <w:rsid w:val="78DE521B"/>
    <w:rsid w:val="79166A79"/>
    <w:rsid w:val="791801C9"/>
    <w:rsid w:val="793237DF"/>
    <w:rsid w:val="79BD6D44"/>
    <w:rsid w:val="79CA6CF6"/>
    <w:rsid w:val="79E83991"/>
    <w:rsid w:val="79EC2FF9"/>
    <w:rsid w:val="7A3E1BBA"/>
    <w:rsid w:val="7A604106"/>
    <w:rsid w:val="7AB70C7B"/>
    <w:rsid w:val="7ADF262C"/>
    <w:rsid w:val="7AE45C5A"/>
    <w:rsid w:val="7AE84AD9"/>
    <w:rsid w:val="7B3D7D48"/>
    <w:rsid w:val="7B4102B0"/>
    <w:rsid w:val="7B766D0D"/>
    <w:rsid w:val="7BE26434"/>
    <w:rsid w:val="7BF07E58"/>
    <w:rsid w:val="7C191252"/>
    <w:rsid w:val="7C2E0F18"/>
    <w:rsid w:val="7C3C243D"/>
    <w:rsid w:val="7C760F30"/>
    <w:rsid w:val="7CC163C4"/>
    <w:rsid w:val="7CD9652D"/>
    <w:rsid w:val="7D877F73"/>
    <w:rsid w:val="7DA41DF2"/>
    <w:rsid w:val="7E264035"/>
    <w:rsid w:val="7EB87F25"/>
    <w:rsid w:val="7F0246EA"/>
    <w:rsid w:val="7F0C59E2"/>
    <w:rsid w:val="7F344B00"/>
    <w:rsid w:val="7F823159"/>
    <w:rsid w:val="7FA42D21"/>
    <w:rsid w:val="7FD41353"/>
    <w:rsid w:val="7FF409D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5"/>
    <w:semiHidden/>
    <w:qFormat/>
    <w:uiPriority w:val="99"/>
    <w:rPr>
      <w:rFonts w:cs="Calibri"/>
      <w:sz w:val="18"/>
      <w:szCs w:val="18"/>
    </w:rPr>
  </w:style>
  <w:style w:type="character" w:customStyle="1" w:styleId="11">
    <w:name w:val="批注框文本 Char"/>
    <w:basedOn w:val="7"/>
    <w:link w:val="4"/>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1</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2021-07-19T02:57:53Z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